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pStyle w:val="Heading1"/>
        <w:spacing w:before="480" w:after="240" w:line="360"/>
      </w:pPr>
      <w:r>
        <w:rPr>
          <w:b w:val="false"/>
          <w:bCs w:val="false"/>
          <w:color w:val="1e40af"/>
          <w:sz w:val="40"/>
          <w:szCs w:val="40"/>
          <w:rFonts w:ascii="Arial" w:cs="Arial" w:eastAsia="Arial" w:hAnsi="Arial"/>
        </w:rPr>
        <w:t xml:space="preserve">Waste Collection RFP Response Template</w:t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Executive Summary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[Provide a compelling overview of your waste collection services, highlighting your company's expertise, environmental commitment, and operational excellence.]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Company Overview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Organization Background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Company history and waste management experience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Service area coverage and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Fleet size and specifications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certifications and awards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Key partnerships and affiliations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Service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Types of waste collection services offered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Collection frequency options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Special waste handling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Recycling and composting programs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Hazardous waste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Equipment and technology specifications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Operational Excellence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Collection Operations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Route optimization methodology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Service scheduling system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Container management program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Vehicle maintenance protocols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control measures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Emergency response capabilities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Environmental Compliance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management system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Emissions reduction initiatives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Waste diversion programs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Leachate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monitoring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Regulatory compliance tracking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Technology Infrastructure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Collection tracking systems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Customer service platform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Route optimization software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Asset management system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monitoring tools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Reporting capabilities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Implementation Plan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Service Transition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Contract Finalization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Route Planning and Optimization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Container Deployment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Customer Communication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Service Initiation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Monitoring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Quality Assurance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Service reliability metrics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compliance monitoring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Customer satisfaction tracking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review schedule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Continuous improvement process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Risk Management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Operational Risk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Vehicle breakdown contingencies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Weather emergency procedures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Staff shortage mitigation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Equipment failure response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incident protocols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Safety Program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Driver safety training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Vehicle safety features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PPE requirements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Accident prevention measures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Safety performance tracking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Customer Service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Service Support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Customer communication channels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Service request handling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Complaint resolution process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Account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Educational resources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Technology Solutions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Customer portal features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Mobile app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Service alerts and notifications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Online payment options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Service scheduling tools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Environmental Impact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Sustainability Initiatives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Emissions reduction goals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Alternative fuel program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Waste diversion targets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Resource conservation measures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Community education programs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Innovation Programs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New technology adoption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Service improvement initiatives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protection measures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Efficiency enhancement projects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Pricing Structure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Cost Components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Collection service rates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Container rental fees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Special service charges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Fuel surcharge policy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fees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Value-Added Services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Recycling programs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Waste audits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Educational programs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Special collection events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Reporting services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Supporting Documentation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Insurance certificates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permits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Safety records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statistics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Customer testimonials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Equipment specifications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Staff certifications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Success Metrics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Collection reliability rate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compliance score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Customer satisfaction level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Safety performance metrics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Waste diversion rate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Response time standards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[Note: Customize this template based on specific RFP requirements and your company's unique capabilities.]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2025-03-04T13:51:21.475Z</dcterms:created>
  <dcterms:modified xsi:type="dcterms:W3CDTF">2025-03-04T13:51:21.475Z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